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CBCC0" w14:textId="65291EDA" w:rsidR="00A31C65" w:rsidRPr="0074418C" w:rsidRDefault="00A31C65" w:rsidP="00A31C65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b/>
          <w:bCs/>
          <w:sz w:val="28"/>
          <w:szCs w:val="28"/>
        </w:rPr>
      </w:pPr>
      <w:r w:rsidRPr="0074418C">
        <w:rPr>
          <w:rFonts w:ascii="Arial" w:eastAsia="Times New Roman" w:hAnsi="Arial" w:cs="Arial"/>
          <w:b/>
          <w:bCs/>
          <w:sz w:val="28"/>
          <w:szCs w:val="28"/>
        </w:rPr>
        <w:t>Methods Collectio</w:t>
      </w:r>
      <w:r w:rsidR="00870626">
        <w:rPr>
          <w:rFonts w:ascii="Arial" w:eastAsia="Times New Roman" w:hAnsi="Arial" w:cs="Arial"/>
          <w:b/>
          <w:bCs/>
          <w:sz w:val="28"/>
          <w:szCs w:val="28"/>
        </w:rPr>
        <w:t>n</w:t>
      </w:r>
    </w:p>
    <w:p w14:paraId="75F64A9C" w14:textId="41DAC44B" w:rsidR="00B9223D" w:rsidRPr="0074418C" w:rsidRDefault="00B9223D" w:rsidP="00B9223D">
      <w:pPr>
        <w:tabs>
          <w:tab w:val="left" w:pos="540"/>
        </w:tabs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4418C">
        <w:rPr>
          <w:rFonts w:ascii="Arial" w:hAnsi="Arial" w:cs="Arial"/>
          <w:b/>
          <w:sz w:val="24"/>
          <w:szCs w:val="24"/>
        </w:rPr>
        <w:t>1. Characterization and preparation of MWCNTs and C60F</w:t>
      </w:r>
    </w:p>
    <w:p w14:paraId="6E147AE2" w14:textId="27D21158" w:rsidR="00386837" w:rsidRPr="0074418C" w:rsidRDefault="00B9223D" w:rsidP="00386837">
      <w:pPr>
        <w:pStyle w:val="ListParagraph"/>
        <w:numPr>
          <w:ilvl w:val="0"/>
          <w:numId w:val="11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4418C">
        <w:rPr>
          <w:rFonts w:ascii="Arial" w:hAnsi="Arial" w:cs="Arial"/>
          <w:sz w:val="24"/>
          <w:szCs w:val="24"/>
        </w:rPr>
        <w:t>MWCNTs (Mitsui-7</w:t>
      </w:r>
      <w:r w:rsidR="00386837" w:rsidRPr="0074418C">
        <w:rPr>
          <w:rFonts w:ascii="Arial" w:hAnsi="Arial" w:cs="Arial"/>
          <w:sz w:val="24"/>
          <w:szCs w:val="24"/>
        </w:rPr>
        <w:t xml:space="preserve">) and </w:t>
      </w:r>
      <w:r w:rsidRPr="0074418C">
        <w:rPr>
          <w:rFonts w:ascii="Arial" w:hAnsi="Arial" w:cs="Arial"/>
          <w:sz w:val="24"/>
          <w:szCs w:val="24"/>
        </w:rPr>
        <w:t xml:space="preserve">C60F </w:t>
      </w:r>
      <w:r w:rsidR="00386837" w:rsidRPr="0074418C">
        <w:rPr>
          <w:rFonts w:ascii="Arial" w:hAnsi="Arial" w:cs="Arial"/>
          <w:sz w:val="24"/>
          <w:szCs w:val="24"/>
        </w:rPr>
        <w:t>(</w:t>
      </w:r>
      <w:r w:rsidRPr="0074418C">
        <w:rPr>
          <w:rFonts w:ascii="Arial" w:hAnsi="Arial" w:cs="Arial"/>
          <w:sz w:val="24"/>
          <w:szCs w:val="24"/>
        </w:rPr>
        <w:t>Sigma Aldrich</w:t>
      </w:r>
      <w:r w:rsidR="00386837" w:rsidRPr="0074418C">
        <w:rPr>
          <w:rFonts w:ascii="Arial" w:hAnsi="Arial" w:cs="Arial"/>
          <w:sz w:val="24"/>
          <w:szCs w:val="24"/>
        </w:rPr>
        <w:t>) were prepared in a dispersion medium (DM) following a two-step dispersion procedure</w:t>
      </w:r>
      <w:r w:rsidR="0074418C">
        <w:rPr>
          <w:rFonts w:ascii="Arial" w:hAnsi="Arial" w:cs="Arial"/>
          <w:sz w:val="24"/>
          <w:szCs w:val="24"/>
        </w:rPr>
        <w:t>.</w:t>
      </w:r>
    </w:p>
    <w:p w14:paraId="6B765F7E" w14:textId="77777777" w:rsidR="00386837" w:rsidRPr="0074418C" w:rsidRDefault="00386837" w:rsidP="00386837">
      <w:pPr>
        <w:pStyle w:val="ListParagraph"/>
        <w:numPr>
          <w:ilvl w:val="0"/>
          <w:numId w:val="11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4418C">
        <w:rPr>
          <w:rFonts w:ascii="Arial" w:hAnsi="Arial" w:cs="Arial"/>
          <w:sz w:val="24"/>
          <w:szCs w:val="24"/>
        </w:rPr>
        <w:t>Transmission electron microscopy (TEM) was used to c</w:t>
      </w:r>
      <w:r w:rsidR="00B9223D" w:rsidRPr="0074418C">
        <w:rPr>
          <w:rFonts w:ascii="Arial" w:hAnsi="Arial" w:cs="Arial"/>
          <w:sz w:val="24"/>
          <w:szCs w:val="24"/>
        </w:rPr>
        <w:t>haracteriz</w:t>
      </w:r>
      <w:r w:rsidRPr="0074418C">
        <w:rPr>
          <w:rFonts w:ascii="Arial" w:hAnsi="Arial" w:cs="Arial"/>
          <w:sz w:val="24"/>
          <w:szCs w:val="24"/>
        </w:rPr>
        <w:t xml:space="preserve">e </w:t>
      </w:r>
      <w:r w:rsidR="00B9223D" w:rsidRPr="0074418C">
        <w:rPr>
          <w:rFonts w:ascii="Arial" w:hAnsi="Arial" w:cs="Arial"/>
          <w:sz w:val="24"/>
          <w:szCs w:val="24"/>
        </w:rPr>
        <w:t>MWCNTs and C60F</w:t>
      </w:r>
      <w:r w:rsidRPr="0074418C">
        <w:rPr>
          <w:rFonts w:ascii="Arial" w:hAnsi="Arial" w:cs="Arial"/>
          <w:sz w:val="24"/>
          <w:szCs w:val="24"/>
        </w:rPr>
        <w:t>.</w:t>
      </w:r>
      <w:r w:rsidR="00B9223D" w:rsidRPr="0074418C">
        <w:rPr>
          <w:rFonts w:ascii="Arial" w:hAnsi="Arial" w:cs="Arial"/>
          <w:sz w:val="24"/>
          <w:szCs w:val="24"/>
        </w:rPr>
        <w:t xml:space="preserve"> </w:t>
      </w:r>
    </w:p>
    <w:p w14:paraId="04994BCB" w14:textId="3BD98855" w:rsidR="00B9223D" w:rsidRPr="0074418C" w:rsidRDefault="0074418C" w:rsidP="00386837">
      <w:pPr>
        <w:pStyle w:val="ListParagraph"/>
        <w:numPr>
          <w:ilvl w:val="0"/>
          <w:numId w:val="11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Pr="0074418C">
        <w:rPr>
          <w:rFonts w:ascii="Arial" w:hAnsi="Arial" w:cs="Arial"/>
          <w:sz w:val="24"/>
          <w:szCs w:val="24"/>
        </w:rPr>
        <w:t>ield emission scanning electron microscopy (FESEM)</w:t>
      </w:r>
      <w:r>
        <w:rPr>
          <w:rFonts w:ascii="Arial" w:hAnsi="Arial" w:cs="Arial"/>
          <w:sz w:val="24"/>
          <w:szCs w:val="24"/>
        </w:rPr>
        <w:t xml:space="preserve"> was used to examine m</w:t>
      </w:r>
      <w:r w:rsidR="00B9223D" w:rsidRPr="0074418C">
        <w:rPr>
          <w:rFonts w:ascii="Arial" w:hAnsi="Arial" w:cs="Arial"/>
          <w:sz w:val="24"/>
          <w:szCs w:val="24"/>
        </w:rPr>
        <w:t>orphology of C60F</w:t>
      </w:r>
      <w:r>
        <w:rPr>
          <w:rFonts w:ascii="Arial" w:hAnsi="Arial" w:cs="Arial"/>
          <w:sz w:val="24"/>
          <w:szCs w:val="24"/>
        </w:rPr>
        <w:t>.</w:t>
      </w:r>
      <w:r w:rsidR="00B9223D" w:rsidRPr="0074418C">
        <w:rPr>
          <w:rFonts w:ascii="Arial" w:hAnsi="Arial" w:cs="Arial"/>
          <w:sz w:val="24"/>
          <w:szCs w:val="24"/>
        </w:rPr>
        <w:t xml:space="preserve"> </w:t>
      </w:r>
    </w:p>
    <w:p w14:paraId="206A677B" w14:textId="50F5281A" w:rsidR="00B9223D" w:rsidRPr="0074418C" w:rsidRDefault="00B9223D" w:rsidP="00B9223D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4418C">
        <w:rPr>
          <w:rFonts w:ascii="Arial" w:hAnsi="Arial" w:cs="Arial"/>
          <w:b/>
          <w:sz w:val="24"/>
          <w:szCs w:val="24"/>
        </w:rPr>
        <w:t xml:space="preserve">2. Animals and treatment </w:t>
      </w:r>
    </w:p>
    <w:p w14:paraId="0163E533" w14:textId="2350071D" w:rsidR="00DA580D" w:rsidRPr="0074418C" w:rsidRDefault="00B9223D" w:rsidP="00DA580D">
      <w:pPr>
        <w:pStyle w:val="ListParagraph"/>
        <w:numPr>
          <w:ilvl w:val="0"/>
          <w:numId w:val="12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4418C">
        <w:rPr>
          <w:rFonts w:ascii="Arial" w:hAnsi="Arial" w:cs="Arial"/>
          <w:bCs/>
          <w:sz w:val="24"/>
          <w:szCs w:val="24"/>
        </w:rPr>
        <w:t xml:space="preserve">Six-week old male </w:t>
      </w:r>
      <w:r w:rsidRPr="0074418C">
        <w:rPr>
          <w:rFonts w:ascii="Arial" w:hAnsi="Arial" w:cs="Arial"/>
          <w:sz w:val="24"/>
          <w:szCs w:val="24"/>
        </w:rPr>
        <w:t xml:space="preserve">B6C3F1 </w:t>
      </w:r>
      <w:r w:rsidRPr="0074418C">
        <w:rPr>
          <w:rFonts w:ascii="Arial" w:hAnsi="Arial" w:cs="Arial"/>
          <w:bCs/>
          <w:sz w:val="24"/>
          <w:szCs w:val="24"/>
        </w:rPr>
        <w:t xml:space="preserve">mice </w:t>
      </w:r>
      <w:r w:rsidR="00386837" w:rsidRPr="0074418C">
        <w:rPr>
          <w:rFonts w:ascii="Arial" w:hAnsi="Arial" w:cs="Arial"/>
          <w:bCs/>
          <w:sz w:val="24"/>
          <w:szCs w:val="24"/>
        </w:rPr>
        <w:t>(</w:t>
      </w:r>
      <w:r w:rsidRPr="0074418C">
        <w:rPr>
          <w:rFonts w:ascii="Arial" w:hAnsi="Arial" w:cs="Arial"/>
          <w:bCs/>
          <w:sz w:val="24"/>
          <w:szCs w:val="24"/>
        </w:rPr>
        <w:t>Jackson Laboratory</w:t>
      </w:r>
      <w:r w:rsidR="00386837" w:rsidRPr="0074418C">
        <w:rPr>
          <w:rFonts w:ascii="Arial" w:hAnsi="Arial" w:cs="Arial"/>
          <w:bCs/>
          <w:sz w:val="24"/>
          <w:szCs w:val="24"/>
        </w:rPr>
        <w:t xml:space="preserve">), </w:t>
      </w:r>
      <w:r w:rsidRPr="0074418C">
        <w:rPr>
          <w:rFonts w:ascii="Arial" w:hAnsi="Arial" w:cs="Arial"/>
          <w:sz w:val="24"/>
          <w:szCs w:val="24"/>
        </w:rPr>
        <w:t>10 mice per treatment at each timepoint</w:t>
      </w:r>
      <w:r w:rsidR="0074418C">
        <w:rPr>
          <w:rFonts w:ascii="Arial" w:hAnsi="Arial" w:cs="Arial"/>
          <w:sz w:val="24"/>
          <w:szCs w:val="24"/>
        </w:rPr>
        <w:t>,</w:t>
      </w:r>
      <w:r w:rsidRPr="0074418C">
        <w:rPr>
          <w:rFonts w:ascii="Arial" w:hAnsi="Arial" w:cs="Arial"/>
          <w:sz w:val="24"/>
          <w:szCs w:val="24"/>
        </w:rPr>
        <w:t xml:space="preserve"> were treated with a single dose of 50 µl of DM, MWCNTs (40 µg/mouse), or C60F (640 or 1,280 µg/mouse) in suspensions by pharyngeal aspiration</w:t>
      </w:r>
      <w:r w:rsidR="00DA580D" w:rsidRPr="0074418C">
        <w:rPr>
          <w:rFonts w:ascii="Arial" w:hAnsi="Arial" w:cs="Arial"/>
          <w:sz w:val="24"/>
          <w:szCs w:val="24"/>
        </w:rPr>
        <w:t>.</w:t>
      </w:r>
      <w:r w:rsidRPr="0074418C">
        <w:rPr>
          <w:rFonts w:ascii="Arial" w:hAnsi="Arial" w:cs="Arial"/>
          <w:sz w:val="24"/>
          <w:szCs w:val="24"/>
        </w:rPr>
        <w:t xml:space="preserve"> </w:t>
      </w:r>
    </w:p>
    <w:p w14:paraId="2D10A5E3" w14:textId="705C8E05" w:rsidR="00B9223D" w:rsidRPr="0074418C" w:rsidRDefault="00B9223D" w:rsidP="00DA580D">
      <w:pPr>
        <w:pStyle w:val="ListParagraph"/>
        <w:numPr>
          <w:ilvl w:val="0"/>
          <w:numId w:val="12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4418C">
        <w:rPr>
          <w:rFonts w:ascii="Arial" w:hAnsi="Arial" w:cs="Arial"/>
          <w:sz w:val="24"/>
          <w:szCs w:val="24"/>
        </w:rPr>
        <w:t>At day 1, 7, or 28 post-exposure, the mice were euthanized for molecular, immunologic, and pathological examinations.</w:t>
      </w:r>
    </w:p>
    <w:p w14:paraId="356626FC" w14:textId="5D16A773" w:rsidR="00B9223D" w:rsidRPr="0074418C" w:rsidRDefault="00B9223D" w:rsidP="00B9223D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4418C">
        <w:rPr>
          <w:rFonts w:ascii="Arial" w:hAnsi="Arial" w:cs="Arial"/>
          <w:b/>
          <w:sz w:val="24"/>
          <w:szCs w:val="24"/>
        </w:rPr>
        <w:t>3. Macrophage culture, polarization, and treatment</w:t>
      </w:r>
    </w:p>
    <w:p w14:paraId="41795A6C" w14:textId="21303C48" w:rsidR="00DA580D" w:rsidRPr="0074418C" w:rsidRDefault="00D94B80" w:rsidP="00DA580D">
      <w:pPr>
        <w:pStyle w:val="ListParagraph"/>
        <w:numPr>
          <w:ilvl w:val="0"/>
          <w:numId w:val="13"/>
        </w:num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B9223D" w:rsidRPr="0074418C">
        <w:rPr>
          <w:rFonts w:ascii="Arial" w:hAnsi="Arial" w:cs="Arial"/>
          <w:sz w:val="24"/>
          <w:szCs w:val="24"/>
        </w:rPr>
        <w:t>urine monocyte/macrophage cell</w:t>
      </w:r>
      <w:r w:rsidR="00D875AF">
        <w:rPr>
          <w:rFonts w:ascii="Arial" w:hAnsi="Arial" w:cs="Arial"/>
          <w:sz w:val="24"/>
          <w:szCs w:val="24"/>
        </w:rPr>
        <w:t>s</w:t>
      </w:r>
      <w:r w:rsidR="00B9223D" w:rsidRPr="007441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74418C">
        <w:rPr>
          <w:rFonts w:ascii="Arial" w:hAnsi="Arial" w:cs="Arial"/>
          <w:sz w:val="24"/>
          <w:szCs w:val="24"/>
        </w:rPr>
        <w:t>J774A.1</w:t>
      </w:r>
      <w:r>
        <w:rPr>
          <w:rFonts w:ascii="Arial" w:hAnsi="Arial" w:cs="Arial"/>
          <w:sz w:val="24"/>
          <w:szCs w:val="24"/>
        </w:rPr>
        <w:t xml:space="preserve">) </w:t>
      </w:r>
      <w:r w:rsidR="00B9223D" w:rsidRPr="0074418C">
        <w:rPr>
          <w:rFonts w:ascii="Arial" w:hAnsi="Arial" w:cs="Arial"/>
          <w:sz w:val="24"/>
          <w:szCs w:val="24"/>
        </w:rPr>
        <w:t>w</w:t>
      </w:r>
      <w:r w:rsidR="00D875AF">
        <w:rPr>
          <w:rFonts w:ascii="Arial" w:hAnsi="Arial" w:cs="Arial"/>
          <w:sz w:val="24"/>
          <w:szCs w:val="24"/>
        </w:rPr>
        <w:t>ere</w:t>
      </w:r>
      <w:r w:rsidR="00B9223D" w:rsidRPr="0074418C">
        <w:rPr>
          <w:rFonts w:ascii="Arial" w:hAnsi="Arial" w:cs="Arial"/>
          <w:sz w:val="24"/>
          <w:szCs w:val="24"/>
        </w:rPr>
        <w:t xml:space="preserve"> grown in Dulbecco’s Modified Eagle’s Medium with 10% fetal bovine serum. </w:t>
      </w:r>
    </w:p>
    <w:p w14:paraId="10008BD9" w14:textId="67A7AF4C" w:rsidR="005237DD" w:rsidRPr="0074418C" w:rsidRDefault="00B9223D" w:rsidP="00DA580D">
      <w:pPr>
        <w:pStyle w:val="ListParagraph"/>
        <w:numPr>
          <w:ilvl w:val="0"/>
          <w:numId w:val="13"/>
        </w:num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4418C">
        <w:rPr>
          <w:rFonts w:ascii="Arial" w:hAnsi="Arial" w:cs="Arial"/>
          <w:sz w:val="24"/>
          <w:szCs w:val="24"/>
        </w:rPr>
        <w:t xml:space="preserve">M1 polarization was induced with interferon </w:t>
      </w:r>
      <w:r w:rsidR="0074418C">
        <w:rPr>
          <w:rFonts w:ascii="Arial" w:hAnsi="Arial" w:cs="Arial"/>
          <w:sz w:val="24"/>
          <w:szCs w:val="24"/>
        </w:rPr>
        <w:t>γ</w:t>
      </w:r>
      <w:r w:rsidRPr="0074418C">
        <w:rPr>
          <w:rFonts w:ascii="Arial" w:hAnsi="Arial" w:cs="Arial"/>
          <w:sz w:val="24"/>
          <w:szCs w:val="24"/>
        </w:rPr>
        <w:t xml:space="preserve"> </w:t>
      </w:r>
      <w:r w:rsidR="005237DD" w:rsidRPr="0074418C">
        <w:rPr>
          <w:rFonts w:ascii="Arial" w:hAnsi="Arial" w:cs="Arial"/>
          <w:sz w:val="24"/>
          <w:szCs w:val="24"/>
        </w:rPr>
        <w:t>(</w:t>
      </w:r>
      <w:r w:rsidRPr="0074418C">
        <w:rPr>
          <w:rFonts w:ascii="Arial" w:hAnsi="Arial" w:cs="Arial"/>
          <w:sz w:val="24"/>
          <w:szCs w:val="24"/>
        </w:rPr>
        <w:t>20 ng/ml</w:t>
      </w:r>
      <w:r w:rsidR="005237DD" w:rsidRPr="0074418C">
        <w:rPr>
          <w:rFonts w:ascii="Arial" w:hAnsi="Arial" w:cs="Arial"/>
          <w:sz w:val="24"/>
          <w:szCs w:val="24"/>
        </w:rPr>
        <w:t>)</w:t>
      </w:r>
      <w:r w:rsidRPr="0074418C">
        <w:rPr>
          <w:rFonts w:ascii="Arial" w:hAnsi="Arial" w:cs="Arial"/>
          <w:sz w:val="24"/>
          <w:szCs w:val="24"/>
        </w:rPr>
        <w:t xml:space="preserve"> plus lipopolysaccharide</w:t>
      </w:r>
      <w:r w:rsidR="00D875AF">
        <w:rPr>
          <w:rFonts w:ascii="Arial" w:hAnsi="Arial" w:cs="Arial"/>
          <w:sz w:val="24"/>
          <w:szCs w:val="24"/>
        </w:rPr>
        <w:t>s</w:t>
      </w:r>
      <w:r w:rsidRPr="0074418C">
        <w:rPr>
          <w:rFonts w:ascii="Arial" w:hAnsi="Arial" w:cs="Arial"/>
          <w:sz w:val="24"/>
          <w:szCs w:val="24"/>
        </w:rPr>
        <w:t xml:space="preserve"> </w:t>
      </w:r>
      <w:r w:rsidR="005237DD" w:rsidRPr="0074418C">
        <w:rPr>
          <w:rFonts w:ascii="Arial" w:hAnsi="Arial" w:cs="Arial"/>
          <w:sz w:val="24"/>
          <w:szCs w:val="24"/>
        </w:rPr>
        <w:t>(</w:t>
      </w:r>
      <w:r w:rsidRPr="0074418C">
        <w:rPr>
          <w:rFonts w:ascii="Arial" w:hAnsi="Arial" w:cs="Arial"/>
          <w:sz w:val="24"/>
          <w:szCs w:val="24"/>
        </w:rPr>
        <w:t>100 ng/ml</w:t>
      </w:r>
      <w:r w:rsidR="005237DD" w:rsidRPr="0074418C">
        <w:rPr>
          <w:rFonts w:ascii="Arial" w:hAnsi="Arial" w:cs="Arial"/>
          <w:sz w:val="24"/>
          <w:szCs w:val="24"/>
        </w:rPr>
        <w:t>) and</w:t>
      </w:r>
      <w:r w:rsidRPr="0074418C">
        <w:rPr>
          <w:rFonts w:ascii="Arial" w:hAnsi="Arial" w:cs="Arial"/>
          <w:sz w:val="24"/>
          <w:szCs w:val="24"/>
        </w:rPr>
        <w:t xml:space="preserve"> M2 polarization was induced with interleukin 4 (20 ng/ml</w:t>
      </w:r>
      <w:r w:rsidR="005237DD" w:rsidRPr="0074418C">
        <w:rPr>
          <w:rFonts w:ascii="Arial" w:hAnsi="Arial" w:cs="Arial"/>
          <w:sz w:val="24"/>
          <w:szCs w:val="24"/>
        </w:rPr>
        <w:t>)</w:t>
      </w:r>
      <w:r w:rsidRPr="0074418C">
        <w:rPr>
          <w:rFonts w:ascii="Arial" w:hAnsi="Arial" w:cs="Arial"/>
          <w:sz w:val="24"/>
          <w:szCs w:val="24"/>
        </w:rPr>
        <w:t xml:space="preserve"> for indicated time (typically three days). </w:t>
      </w:r>
      <w:bookmarkStart w:id="0" w:name="_Hlk25072627"/>
    </w:p>
    <w:p w14:paraId="2AF26864" w14:textId="5DC6BD6A" w:rsidR="00B9223D" w:rsidRPr="0074418C" w:rsidRDefault="00B9223D" w:rsidP="00DA580D">
      <w:pPr>
        <w:pStyle w:val="ListParagraph"/>
        <w:numPr>
          <w:ilvl w:val="0"/>
          <w:numId w:val="13"/>
        </w:num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4418C">
        <w:rPr>
          <w:rFonts w:ascii="Arial" w:hAnsi="Arial" w:cs="Arial"/>
          <w:sz w:val="24"/>
          <w:szCs w:val="24"/>
        </w:rPr>
        <w:t xml:space="preserve">Polarized M1 or M2-macrophages were treated with DM or MWCNTs </w:t>
      </w:r>
      <w:r w:rsidR="005237DD" w:rsidRPr="0074418C">
        <w:rPr>
          <w:rFonts w:ascii="Arial" w:hAnsi="Arial" w:cs="Arial"/>
          <w:sz w:val="24"/>
          <w:szCs w:val="24"/>
        </w:rPr>
        <w:t>(</w:t>
      </w:r>
      <w:r w:rsidRPr="0074418C">
        <w:rPr>
          <w:rFonts w:ascii="Arial" w:hAnsi="Arial" w:cs="Arial"/>
          <w:sz w:val="24"/>
          <w:szCs w:val="24"/>
        </w:rPr>
        <w:t>2.5 µg/ml</w:t>
      </w:r>
      <w:r w:rsidR="005237DD" w:rsidRPr="0074418C">
        <w:rPr>
          <w:rFonts w:ascii="Arial" w:hAnsi="Arial" w:cs="Arial"/>
          <w:sz w:val="24"/>
          <w:szCs w:val="24"/>
        </w:rPr>
        <w:t>)</w:t>
      </w:r>
      <w:r w:rsidRPr="0074418C">
        <w:rPr>
          <w:rFonts w:ascii="Arial" w:hAnsi="Arial" w:cs="Arial"/>
          <w:sz w:val="24"/>
          <w:szCs w:val="24"/>
        </w:rPr>
        <w:t xml:space="preserve"> for indicated time (i.e., 1, 2, or 3 days post-polarization)</w:t>
      </w:r>
      <w:bookmarkEnd w:id="0"/>
      <w:r w:rsidR="005237DD" w:rsidRPr="0074418C">
        <w:rPr>
          <w:rFonts w:ascii="Arial" w:hAnsi="Arial" w:cs="Arial"/>
          <w:sz w:val="24"/>
          <w:szCs w:val="24"/>
        </w:rPr>
        <w:t>.</w:t>
      </w:r>
    </w:p>
    <w:p w14:paraId="309B8BD0" w14:textId="0F3673DC" w:rsidR="00B9223D" w:rsidRPr="0074418C" w:rsidRDefault="00B9223D" w:rsidP="00B9223D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4418C">
        <w:rPr>
          <w:rFonts w:ascii="Arial" w:hAnsi="Arial" w:cs="Arial"/>
          <w:b/>
          <w:sz w:val="24"/>
          <w:szCs w:val="24"/>
        </w:rPr>
        <w:t>4. Whole lung lavage (WLL) preparation</w:t>
      </w:r>
    </w:p>
    <w:p w14:paraId="216403A7" w14:textId="77777777" w:rsidR="00E660E8" w:rsidRPr="0074418C" w:rsidRDefault="00B9223D" w:rsidP="00DB7D36">
      <w:pPr>
        <w:pStyle w:val="ListParagraph"/>
        <w:numPr>
          <w:ilvl w:val="0"/>
          <w:numId w:val="14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4418C">
        <w:rPr>
          <w:rFonts w:ascii="Arial" w:hAnsi="Arial" w:cs="Arial"/>
          <w:sz w:val="24"/>
          <w:szCs w:val="24"/>
        </w:rPr>
        <w:t>WLL was performed through the cannula using ice cold Ca</w:t>
      </w:r>
      <w:r w:rsidRPr="0074418C">
        <w:rPr>
          <w:rFonts w:ascii="Arial" w:hAnsi="Arial" w:cs="Arial"/>
          <w:sz w:val="24"/>
          <w:szCs w:val="24"/>
          <w:vertAlign w:val="superscript"/>
        </w:rPr>
        <w:t>2+</w:t>
      </w:r>
      <w:r w:rsidRPr="0074418C">
        <w:rPr>
          <w:rFonts w:ascii="Arial" w:hAnsi="Arial" w:cs="Arial"/>
          <w:sz w:val="24"/>
          <w:szCs w:val="24"/>
        </w:rPr>
        <w:t>- and Mg</w:t>
      </w:r>
      <w:r w:rsidRPr="0074418C">
        <w:rPr>
          <w:rFonts w:ascii="Arial" w:hAnsi="Arial" w:cs="Arial"/>
          <w:sz w:val="24"/>
          <w:szCs w:val="24"/>
          <w:vertAlign w:val="superscript"/>
        </w:rPr>
        <w:t>2+</w:t>
      </w:r>
      <w:r w:rsidRPr="0074418C">
        <w:rPr>
          <w:rFonts w:ascii="Arial" w:hAnsi="Arial" w:cs="Arial"/>
          <w:sz w:val="24"/>
          <w:szCs w:val="24"/>
        </w:rPr>
        <w:t xml:space="preserve">-free phosphate buffered saline, pH 7.4. </w:t>
      </w:r>
    </w:p>
    <w:p w14:paraId="5A4F68FA" w14:textId="1F60A586" w:rsidR="00B9223D" w:rsidRPr="0074418C" w:rsidRDefault="00B9223D" w:rsidP="00DB7D36">
      <w:pPr>
        <w:pStyle w:val="ListParagraph"/>
        <w:numPr>
          <w:ilvl w:val="0"/>
          <w:numId w:val="14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4418C">
        <w:rPr>
          <w:rFonts w:ascii="Arial" w:hAnsi="Arial" w:cs="Arial"/>
          <w:sz w:val="24"/>
          <w:szCs w:val="24"/>
        </w:rPr>
        <w:t xml:space="preserve">Total WLL cell counts were obtained using a Coulter </w:t>
      </w:r>
      <w:proofErr w:type="spellStart"/>
      <w:r w:rsidRPr="0074418C">
        <w:rPr>
          <w:rFonts w:ascii="Arial" w:hAnsi="Arial" w:cs="Arial"/>
          <w:sz w:val="24"/>
          <w:szCs w:val="24"/>
        </w:rPr>
        <w:t>Multisizer</w:t>
      </w:r>
      <w:proofErr w:type="spellEnd"/>
      <w:r w:rsidRPr="0074418C">
        <w:rPr>
          <w:rFonts w:ascii="Arial" w:hAnsi="Arial" w:cs="Arial"/>
          <w:sz w:val="24"/>
          <w:szCs w:val="24"/>
        </w:rPr>
        <w:t xml:space="preserve"> 3</w:t>
      </w:r>
      <w:r w:rsidR="00A361F0" w:rsidRPr="0074418C">
        <w:rPr>
          <w:rFonts w:ascii="Arial" w:hAnsi="Arial" w:cs="Arial"/>
          <w:sz w:val="24"/>
          <w:szCs w:val="24"/>
        </w:rPr>
        <w:t xml:space="preserve"> </w:t>
      </w:r>
      <w:r w:rsidRPr="0074418C">
        <w:rPr>
          <w:rFonts w:ascii="Arial" w:hAnsi="Arial" w:cs="Arial"/>
          <w:sz w:val="24"/>
          <w:szCs w:val="24"/>
        </w:rPr>
        <w:t xml:space="preserve">and cell differentials were determined by </w:t>
      </w:r>
      <w:r w:rsidR="00A361F0" w:rsidRPr="0074418C">
        <w:rPr>
          <w:rFonts w:ascii="Arial" w:hAnsi="Arial" w:cs="Arial"/>
          <w:sz w:val="24"/>
          <w:szCs w:val="24"/>
        </w:rPr>
        <w:t xml:space="preserve">LSR II </w:t>
      </w:r>
      <w:r w:rsidRPr="0074418C">
        <w:rPr>
          <w:rFonts w:ascii="Arial" w:hAnsi="Arial" w:cs="Arial"/>
          <w:sz w:val="24"/>
          <w:szCs w:val="24"/>
        </w:rPr>
        <w:t>flow cytometry.</w:t>
      </w:r>
    </w:p>
    <w:p w14:paraId="337B246D" w14:textId="1F7A8491" w:rsidR="00B9223D" w:rsidRPr="0074418C" w:rsidRDefault="00B9223D" w:rsidP="00B9223D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4418C">
        <w:rPr>
          <w:rFonts w:ascii="Arial" w:hAnsi="Arial" w:cs="Arial"/>
          <w:b/>
          <w:sz w:val="24"/>
          <w:szCs w:val="24"/>
        </w:rPr>
        <w:t>5. Enhanced darkfield microscopy</w:t>
      </w:r>
    </w:p>
    <w:p w14:paraId="6E97773D" w14:textId="59D1B224" w:rsidR="00364482" w:rsidRPr="0074418C" w:rsidRDefault="00364482" w:rsidP="00364482">
      <w:pPr>
        <w:pStyle w:val="ListParagraph"/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val="en"/>
        </w:rPr>
      </w:pPr>
      <w:r w:rsidRPr="0074418C">
        <w:rPr>
          <w:rFonts w:ascii="Arial" w:hAnsi="Arial" w:cs="Arial"/>
          <w:sz w:val="24"/>
          <w:szCs w:val="24"/>
          <w:lang w:val="en"/>
        </w:rPr>
        <w:t xml:space="preserve">Enhanced darkfield microscope </w:t>
      </w:r>
      <w:r w:rsidR="00D94B80">
        <w:rPr>
          <w:rFonts w:ascii="Arial" w:hAnsi="Arial" w:cs="Arial"/>
          <w:sz w:val="24"/>
          <w:szCs w:val="24"/>
          <w:lang w:val="en"/>
        </w:rPr>
        <w:t xml:space="preserve">was </w:t>
      </w:r>
      <w:r w:rsidRPr="0074418C">
        <w:rPr>
          <w:rFonts w:ascii="Arial" w:hAnsi="Arial" w:cs="Arial"/>
          <w:sz w:val="24"/>
          <w:szCs w:val="24"/>
          <w:lang w:val="en"/>
        </w:rPr>
        <w:t>used t</w:t>
      </w:r>
      <w:r w:rsidR="00B9223D" w:rsidRPr="0074418C">
        <w:rPr>
          <w:rFonts w:ascii="Arial" w:hAnsi="Arial" w:cs="Arial"/>
          <w:sz w:val="24"/>
          <w:szCs w:val="24"/>
          <w:lang w:val="en"/>
        </w:rPr>
        <w:t xml:space="preserve">o visualize </w:t>
      </w:r>
      <w:r w:rsidRPr="0074418C">
        <w:rPr>
          <w:rFonts w:ascii="Arial" w:hAnsi="Arial" w:cs="Arial"/>
          <w:sz w:val="24"/>
          <w:szCs w:val="24"/>
          <w:lang w:val="en"/>
        </w:rPr>
        <w:t>MWCNT</w:t>
      </w:r>
      <w:r w:rsidR="00B9223D" w:rsidRPr="0074418C">
        <w:rPr>
          <w:rFonts w:ascii="Arial" w:hAnsi="Arial" w:cs="Arial"/>
          <w:sz w:val="24"/>
          <w:szCs w:val="24"/>
          <w:lang w:val="en"/>
        </w:rPr>
        <w:t>s and their deposition in lung tissue</w:t>
      </w:r>
      <w:r w:rsidRPr="0074418C">
        <w:rPr>
          <w:rFonts w:ascii="Arial" w:hAnsi="Arial" w:cs="Arial"/>
          <w:sz w:val="24"/>
          <w:szCs w:val="24"/>
          <w:lang w:val="en"/>
        </w:rPr>
        <w:t>.</w:t>
      </w:r>
      <w:r w:rsidR="00B9223D" w:rsidRPr="0074418C">
        <w:rPr>
          <w:rFonts w:ascii="Arial" w:hAnsi="Arial" w:cs="Arial"/>
          <w:sz w:val="24"/>
          <w:szCs w:val="24"/>
          <w:lang w:val="en"/>
        </w:rPr>
        <w:t xml:space="preserve"> </w:t>
      </w:r>
      <w:bookmarkStart w:id="1" w:name="_GoBack"/>
      <w:bookmarkEnd w:id="1"/>
    </w:p>
    <w:p w14:paraId="76F59F65" w14:textId="5A048184" w:rsidR="00B9223D" w:rsidRPr="0074418C" w:rsidRDefault="00B9223D" w:rsidP="00364482">
      <w:pPr>
        <w:pStyle w:val="ListParagraph"/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val="en"/>
        </w:rPr>
      </w:pPr>
      <w:r w:rsidRPr="0074418C">
        <w:rPr>
          <w:rFonts w:ascii="Arial" w:hAnsi="Arial" w:cs="Arial"/>
          <w:sz w:val="24"/>
          <w:szCs w:val="24"/>
          <w:lang w:val="en"/>
        </w:rPr>
        <w:t xml:space="preserve">Enhanced darkfield images were taken </w:t>
      </w:r>
      <w:r w:rsidR="00364482" w:rsidRPr="0074418C">
        <w:rPr>
          <w:rFonts w:ascii="Arial" w:hAnsi="Arial" w:cs="Arial"/>
          <w:sz w:val="24"/>
          <w:szCs w:val="24"/>
          <w:lang w:val="en"/>
        </w:rPr>
        <w:t>using</w:t>
      </w:r>
      <w:r w:rsidRPr="0074418C">
        <w:rPr>
          <w:rFonts w:ascii="Arial" w:hAnsi="Arial" w:cs="Arial"/>
          <w:sz w:val="24"/>
          <w:szCs w:val="24"/>
          <w:lang w:val="en"/>
        </w:rPr>
        <w:t xml:space="preserve"> an Olympus DP-73 digital camera.</w:t>
      </w:r>
    </w:p>
    <w:p w14:paraId="47F0EEBC" w14:textId="44462920" w:rsidR="00B9223D" w:rsidRPr="0074418C" w:rsidRDefault="00B9223D" w:rsidP="00B9223D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4418C">
        <w:rPr>
          <w:rFonts w:ascii="Arial" w:hAnsi="Arial" w:cs="Arial"/>
          <w:b/>
          <w:sz w:val="24"/>
          <w:szCs w:val="24"/>
        </w:rPr>
        <w:t>6. Histopathology</w:t>
      </w:r>
    </w:p>
    <w:p w14:paraId="3A5A7403" w14:textId="77777777" w:rsidR="00364482" w:rsidRPr="0074418C" w:rsidRDefault="00B9223D" w:rsidP="00364482">
      <w:pPr>
        <w:pStyle w:val="ListParagraph"/>
        <w:numPr>
          <w:ilvl w:val="0"/>
          <w:numId w:val="17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4418C">
        <w:rPr>
          <w:rFonts w:ascii="Arial" w:hAnsi="Arial" w:cs="Arial"/>
          <w:sz w:val="24"/>
          <w:szCs w:val="24"/>
        </w:rPr>
        <w:t xml:space="preserve">The lung was removed, fixed with 10 % neutral buffered formalin, and embedded in paraffin. </w:t>
      </w:r>
    </w:p>
    <w:p w14:paraId="010384AF" w14:textId="04B121A6" w:rsidR="00B9223D" w:rsidRPr="0074418C" w:rsidRDefault="00B9223D" w:rsidP="00364482">
      <w:pPr>
        <w:pStyle w:val="ListParagraph"/>
        <w:numPr>
          <w:ilvl w:val="0"/>
          <w:numId w:val="17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4418C">
        <w:rPr>
          <w:rFonts w:ascii="Arial" w:hAnsi="Arial" w:cs="Arial"/>
          <w:sz w:val="24"/>
          <w:szCs w:val="24"/>
        </w:rPr>
        <w:t>Sections of 5 µm thickness were subjected to hematoxylin and eosin (H&amp;E) staining or Picrosirius red staining.</w:t>
      </w:r>
    </w:p>
    <w:p w14:paraId="7F05CDA4" w14:textId="6391AB2D" w:rsidR="00B9223D" w:rsidRPr="0074418C" w:rsidRDefault="00B9223D" w:rsidP="00B9223D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4418C">
        <w:rPr>
          <w:rFonts w:ascii="Arial" w:hAnsi="Arial" w:cs="Arial"/>
          <w:b/>
          <w:sz w:val="24"/>
          <w:szCs w:val="24"/>
        </w:rPr>
        <w:t>7. Flow cytometry for immune cell profiling</w:t>
      </w:r>
    </w:p>
    <w:p w14:paraId="1D8F4146" w14:textId="6CDB8B62" w:rsidR="00A361F0" w:rsidRPr="0074418C" w:rsidRDefault="00B9223D" w:rsidP="00364482">
      <w:pPr>
        <w:pStyle w:val="ListParagraph"/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4418C">
        <w:rPr>
          <w:rFonts w:ascii="Arial" w:hAnsi="Arial" w:cs="Arial"/>
          <w:sz w:val="24"/>
          <w:szCs w:val="24"/>
        </w:rPr>
        <w:t xml:space="preserve">Cells </w:t>
      </w:r>
      <w:r w:rsidR="00A361F0" w:rsidRPr="0074418C">
        <w:rPr>
          <w:rFonts w:ascii="Arial" w:hAnsi="Arial" w:cs="Arial"/>
          <w:sz w:val="24"/>
          <w:szCs w:val="24"/>
        </w:rPr>
        <w:t xml:space="preserve">populations </w:t>
      </w:r>
      <w:r w:rsidRPr="0074418C">
        <w:rPr>
          <w:rFonts w:ascii="Arial" w:hAnsi="Arial" w:cs="Arial"/>
          <w:sz w:val="24"/>
          <w:szCs w:val="24"/>
        </w:rPr>
        <w:t xml:space="preserve">from WLL fluids </w:t>
      </w:r>
      <w:r w:rsidR="00A361F0" w:rsidRPr="0074418C">
        <w:rPr>
          <w:rFonts w:ascii="Arial" w:hAnsi="Arial" w:cs="Arial"/>
          <w:sz w:val="24"/>
          <w:szCs w:val="24"/>
        </w:rPr>
        <w:t>were gated using LSR II flow cytometer.</w:t>
      </w:r>
    </w:p>
    <w:p w14:paraId="35BD3079" w14:textId="77777777" w:rsidR="00A361F0" w:rsidRPr="0074418C" w:rsidRDefault="00A361F0" w:rsidP="0013180D">
      <w:pPr>
        <w:pStyle w:val="ListParagraph"/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4418C">
        <w:rPr>
          <w:rFonts w:ascii="Arial" w:hAnsi="Arial" w:cs="Arial"/>
          <w:sz w:val="24"/>
          <w:szCs w:val="24"/>
        </w:rPr>
        <w:t xml:space="preserve">Data were analyzed using </w:t>
      </w:r>
      <w:proofErr w:type="spellStart"/>
      <w:r w:rsidRPr="0074418C">
        <w:rPr>
          <w:rFonts w:ascii="Arial" w:hAnsi="Arial" w:cs="Arial"/>
          <w:sz w:val="24"/>
          <w:szCs w:val="24"/>
        </w:rPr>
        <w:t>FlowJo</w:t>
      </w:r>
      <w:proofErr w:type="spellEnd"/>
      <w:r w:rsidRPr="0074418C">
        <w:rPr>
          <w:rFonts w:ascii="Arial" w:hAnsi="Arial" w:cs="Arial"/>
          <w:sz w:val="24"/>
          <w:szCs w:val="24"/>
        </w:rPr>
        <w:t xml:space="preserve"> software. </w:t>
      </w:r>
    </w:p>
    <w:p w14:paraId="010EC304" w14:textId="2DABE000" w:rsidR="00B9223D" w:rsidRPr="0074418C" w:rsidRDefault="00B9223D" w:rsidP="00A361F0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4418C">
        <w:rPr>
          <w:rFonts w:ascii="Arial" w:hAnsi="Arial" w:cs="Arial"/>
          <w:b/>
          <w:sz w:val="24"/>
          <w:szCs w:val="24"/>
        </w:rPr>
        <w:t>8. Cytokine measurement</w:t>
      </w:r>
    </w:p>
    <w:p w14:paraId="2E5C304B" w14:textId="54EDC6BF" w:rsidR="00B9223D" w:rsidRPr="0074418C" w:rsidRDefault="00B9223D" w:rsidP="00A361F0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4418C">
        <w:rPr>
          <w:rFonts w:ascii="Arial" w:hAnsi="Arial" w:cs="Arial"/>
          <w:bCs/>
          <w:sz w:val="24"/>
          <w:szCs w:val="24"/>
        </w:rPr>
        <w:t xml:space="preserve">Measurement of cytokines </w:t>
      </w:r>
      <w:r w:rsidR="00A361F0" w:rsidRPr="0074418C">
        <w:rPr>
          <w:rFonts w:ascii="Arial" w:hAnsi="Arial" w:cs="Arial"/>
          <w:bCs/>
          <w:sz w:val="24"/>
          <w:szCs w:val="24"/>
        </w:rPr>
        <w:t xml:space="preserve">(IFN-γ, </w:t>
      </w:r>
      <w:r w:rsidR="00A361F0" w:rsidRPr="0074418C">
        <w:rPr>
          <w:rFonts w:ascii="Arial" w:eastAsia="Times New Roman" w:hAnsi="Arial" w:cs="Arial"/>
          <w:sz w:val="24"/>
          <w:szCs w:val="24"/>
        </w:rPr>
        <w:t xml:space="preserve">IL-1β, IL-6, TNF-α, IL-4, IL-13, and IL-10) </w:t>
      </w:r>
      <w:r w:rsidRPr="0074418C">
        <w:rPr>
          <w:rFonts w:ascii="Arial" w:hAnsi="Arial" w:cs="Arial"/>
          <w:bCs/>
          <w:sz w:val="24"/>
          <w:szCs w:val="24"/>
        </w:rPr>
        <w:t xml:space="preserve">in WLL fluids and lung tissue extract was performed by multiplex immunoassay using </w:t>
      </w:r>
      <w:proofErr w:type="spellStart"/>
      <w:r w:rsidRPr="0074418C">
        <w:rPr>
          <w:rFonts w:ascii="Arial" w:hAnsi="Arial" w:cs="Arial"/>
          <w:bCs/>
          <w:sz w:val="24"/>
          <w:szCs w:val="24"/>
        </w:rPr>
        <w:t>ProcartaPlex</w:t>
      </w:r>
      <w:proofErr w:type="spellEnd"/>
      <w:r w:rsidRPr="0074418C">
        <w:rPr>
          <w:rFonts w:ascii="Arial" w:hAnsi="Arial" w:cs="Arial"/>
          <w:bCs/>
          <w:sz w:val="24"/>
          <w:szCs w:val="24"/>
        </w:rPr>
        <w:t xml:space="preserve"> </w:t>
      </w:r>
      <w:r w:rsidRPr="0074418C">
        <w:rPr>
          <w:rFonts w:ascii="Arial" w:hAnsi="Arial" w:cs="Arial"/>
          <w:bCs/>
          <w:sz w:val="24"/>
          <w:szCs w:val="24"/>
        </w:rPr>
        <w:lastRenderedPageBreak/>
        <w:t xml:space="preserve">mouse cytokine/chemokine 36-plex kit on a Luminex 200 instrument system equipped with </w:t>
      </w:r>
      <w:proofErr w:type="spellStart"/>
      <w:r w:rsidRPr="0074418C">
        <w:rPr>
          <w:rFonts w:ascii="Arial" w:hAnsi="Arial" w:cs="Arial"/>
          <w:bCs/>
          <w:sz w:val="24"/>
          <w:szCs w:val="24"/>
        </w:rPr>
        <w:t>xPONENT</w:t>
      </w:r>
      <w:proofErr w:type="spellEnd"/>
      <w:r w:rsidRPr="0074418C">
        <w:rPr>
          <w:rFonts w:ascii="Arial" w:hAnsi="Arial" w:cs="Arial"/>
          <w:bCs/>
          <w:sz w:val="24"/>
          <w:szCs w:val="24"/>
        </w:rPr>
        <w:t xml:space="preserve"> software</w:t>
      </w:r>
      <w:r w:rsidR="00A361F0" w:rsidRPr="0074418C">
        <w:rPr>
          <w:rFonts w:ascii="Arial" w:hAnsi="Arial" w:cs="Arial"/>
          <w:bCs/>
          <w:sz w:val="24"/>
          <w:szCs w:val="24"/>
        </w:rPr>
        <w:t>.</w:t>
      </w:r>
    </w:p>
    <w:p w14:paraId="21B57DCC" w14:textId="4A8FF12B" w:rsidR="00B9223D" w:rsidRPr="0074418C" w:rsidRDefault="00B9223D" w:rsidP="00B9223D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4418C">
        <w:rPr>
          <w:rFonts w:ascii="Arial" w:hAnsi="Arial" w:cs="Arial"/>
          <w:b/>
          <w:sz w:val="24"/>
          <w:szCs w:val="24"/>
        </w:rPr>
        <w:t>9. Enzyme-linked immunosorbent assay (ELISA)</w:t>
      </w:r>
    </w:p>
    <w:p w14:paraId="4AA7C434" w14:textId="7BC5F4AD" w:rsidR="00B9223D" w:rsidRPr="0074418C" w:rsidRDefault="00A361F0" w:rsidP="00A361F0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4418C">
        <w:rPr>
          <w:rFonts w:ascii="Arial" w:hAnsi="Arial" w:cs="Arial"/>
          <w:sz w:val="24"/>
          <w:szCs w:val="24"/>
        </w:rPr>
        <w:t>Production of p</w:t>
      </w:r>
      <w:r w:rsidR="00B9223D" w:rsidRPr="0074418C">
        <w:rPr>
          <w:rFonts w:ascii="Arial" w:hAnsi="Arial" w:cs="Arial"/>
          <w:sz w:val="24"/>
          <w:szCs w:val="24"/>
        </w:rPr>
        <w:t xml:space="preserve">roinflammatory cytokines (LTB4, PGE2) or SPMs (RvD1, LXA4, RvE1) in WLL fluids </w:t>
      </w:r>
      <w:r w:rsidRPr="0074418C">
        <w:rPr>
          <w:rFonts w:ascii="Arial" w:hAnsi="Arial" w:cs="Arial"/>
          <w:sz w:val="24"/>
          <w:szCs w:val="24"/>
        </w:rPr>
        <w:t xml:space="preserve">were measured </w:t>
      </w:r>
      <w:r w:rsidR="00B9223D" w:rsidRPr="0074418C">
        <w:rPr>
          <w:rFonts w:ascii="Arial" w:hAnsi="Arial" w:cs="Arial"/>
          <w:sz w:val="24"/>
          <w:szCs w:val="24"/>
        </w:rPr>
        <w:t>using ELISA</w:t>
      </w:r>
      <w:r w:rsidRPr="0074418C">
        <w:rPr>
          <w:rFonts w:ascii="Arial" w:hAnsi="Arial" w:cs="Arial"/>
          <w:sz w:val="24"/>
          <w:szCs w:val="24"/>
        </w:rPr>
        <w:t xml:space="preserve"> </w:t>
      </w:r>
      <w:r w:rsidR="00B9223D" w:rsidRPr="0074418C">
        <w:rPr>
          <w:rFonts w:ascii="Arial" w:hAnsi="Arial" w:cs="Arial"/>
          <w:sz w:val="24"/>
          <w:szCs w:val="24"/>
        </w:rPr>
        <w:t xml:space="preserve">kits </w:t>
      </w:r>
      <w:r w:rsidR="00F417D0" w:rsidRPr="0074418C">
        <w:rPr>
          <w:rFonts w:ascii="Arial" w:hAnsi="Arial" w:cs="Arial"/>
          <w:sz w:val="24"/>
          <w:szCs w:val="24"/>
        </w:rPr>
        <w:t>with</w:t>
      </w:r>
      <w:r w:rsidR="00B9223D" w:rsidRPr="0074418C">
        <w:rPr>
          <w:rFonts w:ascii="Arial" w:hAnsi="Arial" w:cs="Arial"/>
          <w:sz w:val="24"/>
          <w:szCs w:val="24"/>
        </w:rPr>
        <w:t xml:space="preserve"> a microplate reader equipped with </w:t>
      </w:r>
      <w:proofErr w:type="spellStart"/>
      <w:r w:rsidR="00B9223D" w:rsidRPr="0074418C">
        <w:rPr>
          <w:rFonts w:ascii="Arial" w:hAnsi="Arial" w:cs="Arial"/>
          <w:sz w:val="24"/>
          <w:szCs w:val="24"/>
        </w:rPr>
        <w:t>SOFTmax</w:t>
      </w:r>
      <w:proofErr w:type="spellEnd"/>
      <w:r w:rsidR="00B9223D" w:rsidRPr="0074418C">
        <w:rPr>
          <w:rFonts w:ascii="Arial" w:hAnsi="Arial" w:cs="Arial"/>
          <w:sz w:val="24"/>
          <w:szCs w:val="24"/>
        </w:rPr>
        <w:t xml:space="preserve"> PRO 4.0</w:t>
      </w:r>
      <w:r w:rsidR="00F417D0" w:rsidRPr="0074418C">
        <w:rPr>
          <w:rFonts w:ascii="Arial" w:hAnsi="Arial" w:cs="Arial"/>
          <w:sz w:val="24"/>
          <w:szCs w:val="24"/>
        </w:rPr>
        <w:t>.</w:t>
      </w:r>
    </w:p>
    <w:p w14:paraId="211ECCDB" w14:textId="196AE42A" w:rsidR="00B9223D" w:rsidRPr="0074418C" w:rsidRDefault="00B9223D" w:rsidP="00B9223D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4418C">
        <w:rPr>
          <w:rFonts w:ascii="Arial" w:hAnsi="Arial" w:cs="Arial"/>
          <w:b/>
          <w:sz w:val="24"/>
          <w:szCs w:val="24"/>
        </w:rPr>
        <w:t>10. Immunofluorescent staining and confocal microscopy</w:t>
      </w:r>
    </w:p>
    <w:p w14:paraId="23954D5D" w14:textId="77777777" w:rsidR="00F417D0" w:rsidRPr="0074418C" w:rsidRDefault="00F417D0" w:rsidP="00F417D0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4418C">
        <w:rPr>
          <w:rFonts w:ascii="Arial" w:hAnsi="Arial" w:cs="Arial"/>
          <w:sz w:val="24"/>
          <w:szCs w:val="24"/>
        </w:rPr>
        <w:t>To detect cellular expression and localization of F4/80, CD68, CD206, ALOX5AP, or ALOX15, immunofluorescent staining was performed in f</w:t>
      </w:r>
      <w:r w:rsidR="00B9223D" w:rsidRPr="0074418C">
        <w:rPr>
          <w:rFonts w:ascii="Arial" w:hAnsi="Arial" w:cs="Arial"/>
          <w:sz w:val="24"/>
          <w:szCs w:val="24"/>
        </w:rPr>
        <w:t>ormalin-fixed, paraffin-embedded lung tissue sections (5 µm)</w:t>
      </w:r>
      <w:r w:rsidRPr="0074418C">
        <w:rPr>
          <w:rFonts w:ascii="Arial" w:hAnsi="Arial" w:cs="Arial"/>
          <w:sz w:val="24"/>
          <w:szCs w:val="24"/>
        </w:rPr>
        <w:t>.</w:t>
      </w:r>
    </w:p>
    <w:p w14:paraId="35A5B424" w14:textId="2AD9585E" w:rsidR="00B9223D" w:rsidRPr="0074418C" w:rsidRDefault="00B9223D" w:rsidP="00F417D0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4418C">
        <w:rPr>
          <w:rFonts w:ascii="Arial" w:hAnsi="Arial" w:cs="Arial"/>
          <w:sz w:val="24"/>
          <w:szCs w:val="24"/>
        </w:rPr>
        <w:t xml:space="preserve">Images were taken using a Zeiss LSM 780 confocal microscope </w:t>
      </w:r>
      <w:r w:rsidR="00F417D0" w:rsidRPr="0074418C">
        <w:rPr>
          <w:rFonts w:ascii="Arial" w:hAnsi="Arial" w:cs="Arial"/>
          <w:sz w:val="24"/>
          <w:szCs w:val="24"/>
        </w:rPr>
        <w:t>and</w:t>
      </w:r>
      <w:r w:rsidRPr="0074418C">
        <w:rPr>
          <w:rFonts w:ascii="Arial" w:hAnsi="Arial" w:cs="Arial"/>
          <w:sz w:val="24"/>
          <w:szCs w:val="24"/>
        </w:rPr>
        <w:t xml:space="preserve"> captured microscopic images were </w:t>
      </w:r>
      <w:r w:rsidR="00F417D0" w:rsidRPr="0074418C">
        <w:rPr>
          <w:rFonts w:ascii="Arial" w:hAnsi="Arial" w:cs="Arial"/>
          <w:sz w:val="24"/>
          <w:szCs w:val="24"/>
        </w:rPr>
        <w:t>analyzed</w:t>
      </w:r>
      <w:r w:rsidRPr="0074418C">
        <w:rPr>
          <w:rFonts w:ascii="Arial" w:hAnsi="Arial" w:cs="Arial"/>
          <w:sz w:val="24"/>
          <w:szCs w:val="24"/>
        </w:rPr>
        <w:t xml:space="preserve"> using the ImageJ software.</w:t>
      </w:r>
    </w:p>
    <w:p w14:paraId="30FCA6F7" w14:textId="756964F9" w:rsidR="00B9223D" w:rsidRPr="0074418C" w:rsidRDefault="00B9223D" w:rsidP="00B9223D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4418C">
        <w:rPr>
          <w:rFonts w:ascii="Arial" w:hAnsi="Arial" w:cs="Arial"/>
          <w:b/>
          <w:sz w:val="24"/>
          <w:szCs w:val="24"/>
        </w:rPr>
        <w:t>11. Immunoblotting</w:t>
      </w:r>
    </w:p>
    <w:p w14:paraId="62E5F791" w14:textId="77777777" w:rsidR="00E60C71" w:rsidRPr="0074418C" w:rsidRDefault="00F417D0" w:rsidP="00F417D0">
      <w:pPr>
        <w:pStyle w:val="ListParagraph"/>
        <w:numPr>
          <w:ilvl w:val="0"/>
          <w:numId w:val="20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4418C">
        <w:rPr>
          <w:rFonts w:ascii="Arial" w:hAnsi="Arial" w:cs="Arial"/>
          <w:sz w:val="24"/>
          <w:szCs w:val="24"/>
        </w:rPr>
        <w:t>Detection and quantification of CD68, CD86, CD163, CD206, ALOX5, ALOX15,</w:t>
      </w:r>
      <w:r w:rsidR="008C19D2" w:rsidRPr="0074418C">
        <w:rPr>
          <w:rFonts w:ascii="Arial" w:hAnsi="Arial" w:cs="Arial"/>
          <w:sz w:val="24"/>
          <w:szCs w:val="24"/>
        </w:rPr>
        <w:t xml:space="preserve"> </w:t>
      </w:r>
      <w:r w:rsidRPr="0074418C">
        <w:rPr>
          <w:rFonts w:ascii="Arial" w:hAnsi="Arial" w:cs="Arial"/>
          <w:sz w:val="24"/>
          <w:szCs w:val="24"/>
        </w:rPr>
        <w:t>ALOX5AP</w:t>
      </w:r>
      <w:r w:rsidR="008C19D2" w:rsidRPr="0074418C">
        <w:rPr>
          <w:rFonts w:ascii="Arial" w:hAnsi="Arial" w:cs="Arial"/>
          <w:sz w:val="24"/>
          <w:szCs w:val="24"/>
        </w:rPr>
        <w:t xml:space="preserve">, </w:t>
      </w:r>
      <w:r w:rsidRPr="0074418C">
        <w:rPr>
          <w:rFonts w:ascii="Arial" w:hAnsi="Arial" w:cs="Arial"/>
          <w:sz w:val="24"/>
          <w:szCs w:val="24"/>
        </w:rPr>
        <w:t>or β-actin</w:t>
      </w:r>
      <w:r w:rsidR="00E60C71" w:rsidRPr="0074418C">
        <w:rPr>
          <w:rFonts w:ascii="Arial" w:hAnsi="Arial" w:cs="Arial"/>
          <w:sz w:val="24"/>
          <w:szCs w:val="24"/>
        </w:rPr>
        <w:t>.</w:t>
      </w:r>
    </w:p>
    <w:p w14:paraId="679E1C0F" w14:textId="7690E0E3" w:rsidR="00B9223D" w:rsidRPr="0074418C" w:rsidRDefault="00E60C71" w:rsidP="00F417D0">
      <w:pPr>
        <w:pStyle w:val="ListParagraph"/>
        <w:numPr>
          <w:ilvl w:val="0"/>
          <w:numId w:val="20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4418C">
        <w:rPr>
          <w:rFonts w:ascii="Arial" w:hAnsi="Arial" w:cs="Arial"/>
          <w:sz w:val="24"/>
          <w:szCs w:val="24"/>
        </w:rPr>
        <w:t>I</w:t>
      </w:r>
      <w:r w:rsidR="00B9223D" w:rsidRPr="0074418C">
        <w:rPr>
          <w:rFonts w:ascii="Arial" w:hAnsi="Arial" w:cs="Arial"/>
          <w:sz w:val="24"/>
          <w:szCs w:val="24"/>
          <w:lang w:val="en"/>
        </w:rPr>
        <w:t xml:space="preserve">mages were scanned using HP </w:t>
      </w:r>
      <w:proofErr w:type="spellStart"/>
      <w:r w:rsidR="00B9223D" w:rsidRPr="0074418C">
        <w:rPr>
          <w:rFonts w:ascii="Arial" w:hAnsi="Arial" w:cs="Arial"/>
          <w:sz w:val="24"/>
          <w:szCs w:val="24"/>
          <w:lang w:val="en"/>
        </w:rPr>
        <w:t>scanjet</w:t>
      </w:r>
      <w:proofErr w:type="spellEnd"/>
      <w:r w:rsidR="00B9223D" w:rsidRPr="0074418C">
        <w:rPr>
          <w:rFonts w:ascii="Arial" w:hAnsi="Arial" w:cs="Arial"/>
          <w:sz w:val="24"/>
          <w:szCs w:val="24"/>
          <w:lang w:val="en"/>
        </w:rPr>
        <w:t xml:space="preserve"> and were used to quantify each band with ImageJ software.</w:t>
      </w:r>
    </w:p>
    <w:p w14:paraId="21CBF683" w14:textId="77777777" w:rsidR="00FC70C6" w:rsidRDefault="00FC70C6"/>
    <w:sectPr w:rsidR="00FC70C6" w:rsidSect="00D2690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9161B"/>
    <w:multiLevelType w:val="multilevel"/>
    <w:tmpl w:val="5C92A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AD5F9F"/>
    <w:multiLevelType w:val="multilevel"/>
    <w:tmpl w:val="67C205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564A41"/>
    <w:multiLevelType w:val="hybridMultilevel"/>
    <w:tmpl w:val="C1D80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301A5"/>
    <w:multiLevelType w:val="multilevel"/>
    <w:tmpl w:val="1C44D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A641CF6"/>
    <w:multiLevelType w:val="hybridMultilevel"/>
    <w:tmpl w:val="7E5E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B0D84"/>
    <w:multiLevelType w:val="hybridMultilevel"/>
    <w:tmpl w:val="78548D6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051F0"/>
    <w:multiLevelType w:val="hybridMultilevel"/>
    <w:tmpl w:val="59F6C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00852"/>
    <w:multiLevelType w:val="hybridMultilevel"/>
    <w:tmpl w:val="B966F5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178CD"/>
    <w:multiLevelType w:val="hybridMultilevel"/>
    <w:tmpl w:val="531AA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E6FC9"/>
    <w:multiLevelType w:val="hybridMultilevel"/>
    <w:tmpl w:val="7EA27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D50326"/>
    <w:multiLevelType w:val="hybridMultilevel"/>
    <w:tmpl w:val="E4648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E187B"/>
    <w:multiLevelType w:val="hybridMultilevel"/>
    <w:tmpl w:val="671C23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8F10AA"/>
    <w:multiLevelType w:val="hybridMultilevel"/>
    <w:tmpl w:val="471C50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2D61B6"/>
    <w:multiLevelType w:val="hybridMultilevel"/>
    <w:tmpl w:val="9B708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7B42A5"/>
    <w:multiLevelType w:val="hybridMultilevel"/>
    <w:tmpl w:val="6CA45EE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F354F"/>
    <w:multiLevelType w:val="hybridMultilevel"/>
    <w:tmpl w:val="C06A4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DC5B27"/>
    <w:multiLevelType w:val="hybridMultilevel"/>
    <w:tmpl w:val="E88E3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E8108E"/>
    <w:multiLevelType w:val="hybridMultilevel"/>
    <w:tmpl w:val="B2B8E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4B450E"/>
    <w:multiLevelType w:val="hybridMultilevel"/>
    <w:tmpl w:val="E4067E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D794F82"/>
    <w:multiLevelType w:val="hybridMultilevel"/>
    <w:tmpl w:val="F4B093A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2"/>
  </w:num>
  <w:num w:numId="5">
    <w:abstractNumId w:val="13"/>
  </w:num>
  <w:num w:numId="6">
    <w:abstractNumId w:val="11"/>
  </w:num>
  <w:num w:numId="7">
    <w:abstractNumId w:val="5"/>
  </w:num>
  <w:num w:numId="8">
    <w:abstractNumId w:val="14"/>
  </w:num>
  <w:num w:numId="9">
    <w:abstractNumId w:val="7"/>
  </w:num>
  <w:num w:numId="10">
    <w:abstractNumId w:val="19"/>
  </w:num>
  <w:num w:numId="11">
    <w:abstractNumId w:val="6"/>
  </w:num>
  <w:num w:numId="12">
    <w:abstractNumId w:val="9"/>
  </w:num>
  <w:num w:numId="13">
    <w:abstractNumId w:val="8"/>
  </w:num>
  <w:num w:numId="14">
    <w:abstractNumId w:val="2"/>
  </w:num>
  <w:num w:numId="15">
    <w:abstractNumId w:val="18"/>
  </w:num>
  <w:num w:numId="16">
    <w:abstractNumId w:val="10"/>
  </w:num>
  <w:num w:numId="17">
    <w:abstractNumId w:val="17"/>
  </w:num>
  <w:num w:numId="18">
    <w:abstractNumId w:val="4"/>
  </w:num>
  <w:num w:numId="19">
    <w:abstractNumId w:val="16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C65"/>
    <w:rsid w:val="001A7A01"/>
    <w:rsid w:val="00364482"/>
    <w:rsid w:val="00386837"/>
    <w:rsid w:val="005237DD"/>
    <w:rsid w:val="0074418C"/>
    <w:rsid w:val="00870626"/>
    <w:rsid w:val="008C19D2"/>
    <w:rsid w:val="00A31C65"/>
    <w:rsid w:val="00A361F0"/>
    <w:rsid w:val="00AC3B46"/>
    <w:rsid w:val="00B9223D"/>
    <w:rsid w:val="00D26908"/>
    <w:rsid w:val="00D875AF"/>
    <w:rsid w:val="00D94B80"/>
    <w:rsid w:val="00DA580D"/>
    <w:rsid w:val="00DB7D36"/>
    <w:rsid w:val="00E60C71"/>
    <w:rsid w:val="00E660E8"/>
    <w:rsid w:val="00F417D0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71F6A"/>
  <w15:chartTrackingRefBased/>
  <w15:docId w15:val="{9A09ED37-3F5F-4AC4-B46C-3FA4DD844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0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9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84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89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64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520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Lim, Chol Seung (CDC/NIOSH/HELD/TMBB)</dc:creator>
  <cp:keywords/>
  <dc:description/>
  <cp:lastModifiedBy>Ma, Qiang (CDC/NIOSH/HELD/TMBB)</cp:lastModifiedBy>
  <cp:revision>14</cp:revision>
  <dcterms:created xsi:type="dcterms:W3CDTF">2020-08-06T16:27:00Z</dcterms:created>
  <dcterms:modified xsi:type="dcterms:W3CDTF">2020-10-13T14:22:00Z</dcterms:modified>
</cp:coreProperties>
</file>